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253" w:rsidRDefault="00D94253" w:rsidP="00D94253">
      <w:pPr>
        <w:pStyle w:val="a3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</w:t>
      </w:r>
    </w:p>
    <w:p w:rsidR="00D94253" w:rsidRDefault="00D94253" w:rsidP="00D94253">
      <w:pPr>
        <w:pStyle w:val="a3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ОТРЕЧЕНСКОГО СЕЛЬСОВЕТА</w:t>
      </w:r>
    </w:p>
    <w:p w:rsidR="00D94253" w:rsidRDefault="00D94253" w:rsidP="00D94253">
      <w:pPr>
        <w:pStyle w:val="a3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ЧАНОВСКОГО РАЙОНА</w:t>
      </w:r>
    </w:p>
    <w:p w:rsidR="00D94253" w:rsidRDefault="00D94253" w:rsidP="00D94253">
      <w:pPr>
        <w:pStyle w:val="a3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</w:p>
    <w:p w:rsidR="00D94253" w:rsidRDefault="00D94253" w:rsidP="00D94253">
      <w:pPr>
        <w:pStyle w:val="a3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D94253" w:rsidRDefault="00D94253" w:rsidP="00D94253">
      <w:pPr>
        <w:pStyle w:val="a3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>
        <w:rPr>
          <w:rStyle w:val="a6"/>
          <w:color w:val="000000"/>
          <w:sz w:val="28"/>
          <w:szCs w:val="28"/>
        </w:rPr>
        <w:footnoteReference w:id="1"/>
      </w:r>
    </w:p>
    <w:p w:rsidR="00D94253" w:rsidRDefault="00D94253" w:rsidP="00D94253">
      <w:pPr>
        <w:pStyle w:val="a3"/>
        <w:spacing w:before="0" w:beforeAutospacing="0" w:after="0" w:afterAutospacing="0"/>
        <w:ind w:firstLine="354"/>
        <w:rPr>
          <w:color w:val="000000"/>
          <w:sz w:val="28"/>
          <w:szCs w:val="28"/>
        </w:rPr>
      </w:pPr>
    </w:p>
    <w:p w:rsidR="00D94253" w:rsidRDefault="00D94253" w:rsidP="00D94253">
      <w:pPr>
        <w:pStyle w:val="a3"/>
        <w:tabs>
          <w:tab w:val="left" w:pos="4260"/>
        </w:tabs>
        <w:spacing w:before="0" w:beforeAutospacing="0" w:after="0" w:afterAutospacing="0"/>
        <w:ind w:firstLine="3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.О</w:t>
      </w:r>
      <w:proofErr w:type="gramEnd"/>
      <w:r>
        <w:rPr>
          <w:color w:val="000000"/>
          <w:sz w:val="28"/>
          <w:szCs w:val="28"/>
        </w:rPr>
        <w:t>треченское</w:t>
      </w:r>
      <w:proofErr w:type="spellEnd"/>
    </w:p>
    <w:p w:rsidR="00D94253" w:rsidRDefault="00D94253" w:rsidP="00D94253">
      <w:pPr>
        <w:pStyle w:val="a3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D94253" w:rsidRDefault="00D94253" w:rsidP="00D9425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22.12.2022г.                                                                                                 № 53-па</w:t>
      </w:r>
    </w:p>
    <w:p w:rsidR="00D94253" w:rsidRDefault="00D94253" w:rsidP="00D94253">
      <w:pPr>
        <w:jc w:val="center"/>
        <w:rPr>
          <w:b/>
          <w:szCs w:val="28"/>
        </w:rPr>
      </w:pPr>
    </w:p>
    <w:p w:rsidR="00D94253" w:rsidRDefault="00D94253" w:rsidP="00D94253">
      <w:pPr>
        <w:jc w:val="center"/>
        <w:rPr>
          <w:b/>
          <w:szCs w:val="28"/>
        </w:rPr>
      </w:pP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СООБЩЕНИЯ РУКОВОДИТЕЛЯМИ МУНИЦИПАЛЬНЫХ УЧРЕЖДЕНИЙ (ПРЕДПРИЯТИЙ) 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ОТРЕЧЕНСКОГО СЕЛЬСОВЕТА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частью 2 статьи 11 Федерального закона от 25.12.2008   № 273-ФЗ «О противодействии коррупции», частью 1 статьи 27 Федерального закона от 12.01.1996 № 7-ФЗ «О некоммерческих организациях», пунктом 1 статьи 22 Федерального закона от 14.11.2002 № 161-ФЗ «О государственных и муниципальных унитарных предприятиях», постановляю: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 Утвердить Порядок сообщения руководителями муниципальных учреждений (предприятий)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Отреченского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Чановского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 Создать комиссию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(далее – комиссия). 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прилагаемые Положение о комиссии и её состав.</w:t>
      </w:r>
      <w:proofErr w:type="gramEnd"/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«Информационный бюллетень»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 разместить на официальном сайте органа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 информационно-телекоммуникационной сети «Интернет».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D94253" w:rsidRDefault="00D94253" w:rsidP="00D942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4253" w:rsidRDefault="00D94253" w:rsidP="00D942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Постановление вступает в силу со дня опубликования.</w:t>
      </w:r>
    </w:p>
    <w:p w:rsidR="00D94253" w:rsidRDefault="00D94253" w:rsidP="00D942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4253" w:rsidRDefault="00D94253" w:rsidP="00D942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4253" w:rsidRDefault="00D94253" w:rsidP="00D942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94253" w:rsidRDefault="00D94253" w:rsidP="00D94253">
      <w:pPr>
        <w:tabs>
          <w:tab w:val="left" w:pos="7620"/>
        </w:tabs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ab/>
        <w:t xml:space="preserve"> О.В.Родичева</w:t>
      </w:r>
    </w:p>
    <w:p w:rsidR="00D94253" w:rsidRDefault="00D94253" w:rsidP="00D942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94253" w:rsidRDefault="00D94253" w:rsidP="00D94253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D94253" w:rsidRDefault="00D94253" w:rsidP="00D942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D94253">
          <w:pgSz w:w="11907" w:h="16840"/>
          <w:pgMar w:top="1134" w:right="567" w:bottom="1134" w:left="1418" w:header="709" w:footer="709" w:gutter="0"/>
          <w:cols w:space="720"/>
        </w:sectPr>
      </w:pPr>
    </w:p>
    <w:p w:rsidR="00D94253" w:rsidRDefault="00D94253" w:rsidP="00D94253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УТВЕРЖДЕНО</w:t>
      </w:r>
    </w:p>
    <w:p w:rsidR="00D94253" w:rsidRDefault="00D94253" w:rsidP="00D94253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постановлением администрации</w:t>
      </w:r>
    </w:p>
    <w:p w:rsidR="00D94253" w:rsidRDefault="00D94253" w:rsidP="00D94253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___________ № _______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сообщения руководителями муниципальных учреждений (предприятий)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Отреченского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возникновении личной заинтересованности 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исполнении должностных обязанностей, 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приводит или может привести к конфликту интересов 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 Настоящим Порядком определяется процедура сообщения руководителями муниципальных учреждений (предприятий)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Отреченского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Понятия «конфликт интересов» и «личная заинтересованность» используются в значении, указанном в частях 1 и 2 статьи 10 Федерального закона от 25.12.2008 № 273-ФЗ «О противодействии коррупции».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Порядку (далее ‒ уведомление).</w:t>
      </w:r>
      <w:proofErr w:type="gramEnd"/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на имя лица, являющего его работодателем (далее – работодатель), в подразделение органа местного самоуправления муниципального образования (должностное лицо),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ответственное за рассмотрение уведомлений </w:t>
      </w:r>
      <w:r>
        <w:rPr>
          <w:rFonts w:ascii="Times New Roman" w:hAnsi="Times New Roman" w:cs="Times New Roman"/>
          <w:i/>
          <w:sz w:val="28"/>
          <w:szCs w:val="28"/>
        </w:rPr>
        <w:t>(наименование структурного подразделения, должности лица)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(далее – ответственное лицо/подразделение).</w:t>
      </w:r>
      <w:proofErr w:type="gramEnd"/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невозможности направления уведомления в срок, указанный в абзаце первом настоящего пункта, по причине, не зависящей от руководителя, оно направляется незамедлительно после устранения причины.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Уведомление регистрируется ответственным лицом/подразделением не позднее рабочего дня, следующего за днем его поступления,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 2 </w:t>
      </w:r>
      <w:r>
        <w:rPr>
          <w:rFonts w:ascii="Times New Roman" w:hAnsi="Times New Roman" w:cs="Times New Roman"/>
          <w:sz w:val="28"/>
          <w:szCs w:val="28"/>
        </w:rPr>
        <w:lastRenderedPageBreak/>
        <w:t>к настоящему Порядку. После регистрации уведомление передается работодателю.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Уведомление, поступившее в соответствии с пунктом 4 настоящего Порядка, направляется по поручению работодателя ответственному лицу/в подразделение для предварительного рассмотрения.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В ходе предварительного рассмотрения уведомления ответственное лицо/подразделение вправе получать в установленном порядке от руководителя, направившего уведомление, пояснения по изложенным в нем обстоятельствам и направлять в установленном порядке запросы в государственные органы, органы местного самоуправления и организации.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В течение двух рабочих дней со дня поступления уведомления ответственным лицом/подразделением подготавливается мотивированное заключение в письменной форме.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Мотивированное заключение, указанное в пункте 8 настоящего Порядка, должно содержать: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информацию, изложенную в уведомлении;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информацию, полученную от государственных органов, органов местного самоуправления и организаций на основании запросов, направленных в соответствии с пунктом 7 настоящего Порядка;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пояснения руководителя;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один из мотивированных выводов по результатам предварительного рассмотрения уведомления, необходимых для принятия работодателем одного из решений в соответствии с пунктом 11 настоящего Порядка: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о несоблюдении руководителем требований об урегулировании конфликта интересов.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 В случае направления запросов, указанных в пункте 7 настоящего Порядка, уведомление, мотивированное заключение и другие материалы направляются работодателю в течение двух рабочих дней со дня поступления ответов на запросы, но не позднее 20 рабочих дней со дня поступления уведомления ответственному лицу/в подразделение в соответствии с пунктом 6 настоящего Порядка. 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Работодатель по результатам рассмотрения представленного в соответствии с пунктом 10 настоящего Порядка ответственным лицом/подразделением мотивированного заключения принимает одно из следующих решений: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об отсутствии у руководителя личной заинтересованности, которая приводит или может привести к конфликту интересов;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 наличии у руководителя личной заинтересованности, которая приводит или может привести к конфликту интересов;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о несоблюдении руководителем требований об урегулировании конфликта интересов.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 В случае принятия решения, предусмотренного подпунктом 1 пункта 11 настоящего Порядка, работодатель в течение двух рабочих дней информирует руководителя в письменной форме о принятом решении.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принятия одного из решений, предусмотренных подпунктами 2 и 3 пункта 11 настоящего Порядка, работодатель не позднее семи рабочих дней передает уведомление, мотивированное заключение и другие материалы, </w:t>
      </w:r>
      <w:r>
        <w:rPr>
          <w:rFonts w:ascii="Times New Roman" w:hAnsi="Times New Roman" w:cs="Times New Roman"/>
          <w:bCs/>
          <w:sz w:val="28"/>
          <w:szCs w:val="28"/>
        </w:rPr>
        <w:t>относящиеся к факту возникновения у руководителя личной заинтересованности,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органе местного 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комиссия), для рассмотрения и последующего направления в соответствии с Положением о комиссии работодателю.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14. Работодатель в течение двух рабочих дней после поступления к нему решения комиссии, принятого в соответствии с пунктом 13 настоящего Порядка и Положением о комиссии, принимает по результатам рассмотрения уведомления одно из следующих решений путем наложения соответствующей резолюции на уведомлении: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 признать, что при исполнении должностных обязанностей руководителем конфликт интересов отсутствует;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 признать, что при исполнении должностных обязанностей руководителем личная заинтересованность приводит к конфликту интересов;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 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 признать, что руководителем не соблюдались требования об урегулировании конфликта интересов.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15. О принятии одного из решений, предусмотренных пунктом 14 настоящего Порядка, работодатель информирует руководителя в письменной форме не позднее рабочего дня со дня принятия такого решения.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16. Работодатель, в случае принятия одного из решений, предусмотренных подпунктами 2 и 3 пункта 14 настоящего Порядка, принимает меры по предотвращению конфликта интересов либо рекомендует в письменной форме руководителю, в срок не позднее трех рабочих дней, следующих за днем принятия решения, принять такие меры.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пункта, в том числе на основании решения комиссии, принятого в соответствии с пунктом 13 настоящего Порядка, может принять решение об установлении дополнительного контроля за реализацией мер по предотвращению конфликта интересов, в течение всего периода сохранения условий возникновения личной заинтересованности руководителя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при исполнении им должностных обязанностей,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может привести к конфликту интересов. 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рамках дополнительного контроля устанавливается обязанность руководителя направлять на периодичной основе (ежеквартально, каждое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полугодие) на имя должностного лица органа местного самоуправления, определенного работодателем, отчет (информацию) в письменном виде о принятых мерах по предотвращению конфликта интересов. 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Должностное лицо органа местного самоуправления, определенное работодателем,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(проверку) решений, принимаемых руководителем в ситуации личной заинтересованности, посредством рассмотрения подготавливаемой руководителем информации, предусмотренной в абзаце третьем настоящего пункта.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17. Работодатель, в случае принятия решения, предусмотренного подпунктом 4 пункта 14 настоящего Порядка, решает вопрос о применении к руководителю мер дисциплинарной ответственности в соответствии с Трудовым кодексом Российской Федерации.</w:t>
      </w:r>
    </w:p>
    <w:p w:rsidR="00D94253" w:rsidRDefault="00D94253" w:rsidP="00D942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D94253">
          <w:pgSz w:w="11907" w:h="16840"/>
          <w:pgMar w:top="1134" w:right="567" w:bottom="1134" w:left="1418" w:header="709" w:footer="709" w:gutter="0"/>
          <w:cols w:space="720"/>
        </w:sectPr>
      </w:pPr>
    </w:p>
    <w:p w:rsidR="00D94253" w:rsidRDefault="00D94253" w:rsidP="00D94253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</w:t>
      </w:r>
    </w:p>
    <w:p w:rsidR="00D94253" w:rsidRDefault="00D94253" w:rsidP="00D94253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сообщения руководителями муниципальных учреждений (предприятий)</w:t>
      </w:r>
    </w:p>
    <w:p w:rsidR="00D94253" w:rsidRDefault="00D94253" w:rsidP="00D94253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D94253" w:rsidRDefault="00D94253" w:rsidP="00D94253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муниципального образования)</w:t>
      </w:r>
    </w:p>
    <w:p w:rsidR="00D94253" w:rsidRDefault="00D94253" w:rsidP="00D94253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____________________________________,</w:t>
      </w:r>
    </w:p>
    <w:p w:rsidR="00D94253" w:rsidRDefault="00D94253" w:rsidP="00D94253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4253" w:rsidRDefault="00D94253" w:rsidP="00D94253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94253" w:rsidRDefault="00D94253" w:rsidP="00D94253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253" w:rsidRDefault="00D94253" w:rsidP="00D9425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D94253" w:rsidRDefault="00D94253" w:rsidP="00D942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(отметка об ознакомлении)</w:t>
      </w:r>
    </w:p>
    <w:p w:rsidR="00D94253" w:rsidRDefault="00D94253" w:rsidP="00D94253">
      <w:pPr>
        <w:widowControl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253" w:rsidRDefault="00D94253" w:rsidP="00D94253">
      <w:pPr>
        <w:widowControl w:val="0"/>
        <w:spacing w:after="0" w:line="240" w:lineRule="auto"/>
        <w:ind w:left="5103" w:hanging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D94253" w:rsidRDefault="00D94253" w:rsidP="00D94253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(отчество ‒ при наличии) работодателя, замещаемая (занимаемая) им должность)</w:t>
      </w:r>
      <w:proofErr w:type="gramEnd"/>
    </w:p>
    <w:p w:rsidR="00D94253" w:rsidRDefault="00D94253" w:rsidP="00D94253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____________________________________,</w:t>
      </w:r>
    </w:p>
    <w:p w:rsidR="00D94253" w:rsidRDefault="00D94253" w:rsidP="00D94253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D94253" w:rsidRDefault="00D94253" w:rsidP="00D94253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94253" w:rsidRDefault="00D94253" w:rsidP="00D94253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94253" w:rsidRDefault="00D94253" w:rsidP="00D94253">
      <w:pPr>
        <w:widowControl w:val="0"/>
        <w:spacing w:after="0" w:line="240" w:lineRule="auto"/>
        <w:ind w:left="439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 ___________________________________</w:t>
      </w:r>
    </w:p>
    <w:p w:rsidR="00D94253" w:rsidRDefault="00D94253" w:rsidP="00D94253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(отчество ‒ при наличии) руководителя муниципального учреждения (предприятия),</w:t>
      </w:r>
      <w:proofErr w:type="gramEnd"/>
    </w:p>
    <w:p w:rsidR="00D94253" w:rsidRDefault="00D94253" w:rsidP="00D94253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замещаемая им должность)</w:t>
      </w:r>
    </w:p>
    <w:p w:rsidR="00D94253" w:rsidRDefault="00D94253" w:rsidP="00D942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253" w:rsidRDefault="00D94253" w:rsidP="00D942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253" w:rsidRDefault="00D94253" w:rsidP="00D942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D94253" w:rsidRDefault="00D94253" w:rsidP="00D942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</w:t>
      </w:r>
    </w:p>
    <w:p w:rsidR="00D94253" w:rsidRDefault="00D94253" w:rsidP="00D942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должностных обязанностей,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приводит или может привести </w:t>
      </w:r>
    </w:p>
    <w:p w:rsidR="00D94253" w:rsidRDefault="00D94253" w:rsidP="00D942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конфликту интересов</w:t>
      </w:r>
    </w:p>
    <w:p w:rsidR="00D94253" w:rsidRDefault="00D94253" w:rsidP="00D942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253" w:rsidRDefault="00D94253" w:rsidP="00D942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253" w:rsidRDefault="00D94253" w:rsidP="00D94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(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подчеркнуть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94253" w:rsidRDefault="00D94253" w:rsidP="00D94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D94253" w:rsidRDefault="00D94253" w:rsidP="00D942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D94253" w:rsidRDefault="00D94253" w:rsidP="00D94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D94253" w:rsidRDefault="00D94253" w:rsidP="00D942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D94253" w:rsidRDefault="00D94253" w:rsidP="00D94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редлагаемые меры по предотвращению или урегулированию конфликта интересов: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D94253" w:rsidRDefault="00D94253" w:rsidP="00D942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D94253" w:rsidRDefault="00D94253" w:rsidP="00D942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D94253" w:rsidRDefault="00D94253" w:rsidP="00D942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253" w:rsidRDefault="00D94253" w:rsidP="00D94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Намереваюсь (не намереваюсь) (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подчеркнуть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лично присутствовать на заседании комиссии </w:t>
      </w:r>
      <w:r>
        <w:rPr>
          <w:rFonts w:ascii="Times New Roman" w:hAnsi="Times New Roman" w:cs="Times New Roman"/>
          <w:sz w:val="28"/>
          <w:szCs w:val="28"/>
        </w:rPr>
        <w:t xml:space="preserve">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настоящего уведомления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94253" w:rsidRDefault="00D94253" w:rsidP="00D942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253" w:rsidRDefault="00D94253" w:rsidP="00D942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«___»___________20___г.______________________________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(подпись лица, направляющего уведомление)                  (фамилия, инициалы)</w:t>
      </w:r>
    </w:p>
    <w:p w:rsidR="00D94253" w:rsidRDefault="00D94253" w:rsidP="00D9425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253" w:rsidRDefault="00D94253" w:rsidP="00D9425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№ ______</w:t>
      </w:r>
    </w:p>
    <w:p w:rsidR="00D94253" w:rsidRDefault="00D94253" w:rsidP="00D9425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уведомления «___» __________ 20___ года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                             ________________________________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    </w:t>
      </w:r>
      <w:proofErr w:type="gramStart"/>
      <w:r>
        <w:rPr>
          <w:rFonts w:ascii="Times New Roman" w:hAnsi="Times New Roman" w:cs="Times New Roman"/>
          <w:sz w:val="18"/>
          <w:szCs w:val="20"/>
        </w:rPr>
        <w:t xml:space="preserve">(фамилия, инициалы должностного лица,                                                   (подпись должностного лица, </w:t>
      </w:r>
      <w:proofErr w:type="gramEnd"/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       </w:t>
      </w:r>
      <w:proofErr w:type="gramStart"/>
      <w:r>
        <w:rPr>
          <w:rFonts w:ascii="Times New Roman" w:hAnsi="Times New Roman" w:cs="Times New Roman"/>
          <w:sz w:val="18"/>
          <w:szCs w:val="20"/>
        </w:rPr>
        <w:t>зарегистрировавшего уведомление)                                                       зарегистрировавшего уведомление)</w:t>
      </w:r>
      <w:proofErr w:type="gramEnd"/>
    </w:p>
    <w:p w:rsidR="00D94253" w:rsidRDefault="00D94253" w:rsidP="00D9425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br w:type="page"/>
      </w:r>
    </w:p>
    <w:p w:rsidR="00D94253" w:rsidRDefault="00D94253" w:rsidP="00D94253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2</w:t>
      </w:r>
    </w:p>
    <w:p w:rsidR="00D94253" w:rsidRDefault="00D94253" w:rsidP="00D94253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сообщения руководителями муниципальных учреждений (предприятий)</w:t>
      </w:r>
    </w:p>
    <w:p w:rsidR="00D94253" w:rsidRDefault="00D94253" w:rsidP="00D94253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D94253" w:rsidRDefault="00D94253" w:rsidP="00D94253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D94253" w:rsidRDefault="00D94253" w:rsidP="00D94253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муниципального образования)</w:t>
      </w:r>
    </w:p>
    <w:p w:rsidR="00D94253" w:rsidRDefault="00D94253" w:rsidP="00D94253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253" w:rsidRDefault="00D94253" w:rsidP="00D94253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D94253" w:rsidRDefault="00D94253" w:rsidP="00D9425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253" w:rsidRDefault="00D94253" w:rsidP="00D9425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253" w:rsidRDefault="00D94253" w:rsidP="00D942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:rsidR="00D94253" w:rsidRDefault="00D94253" w:rsidP="00D942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регистрации (учета) уведомлений руководителей муниципальных учреждений (предприятий)</w:t>
      </w:r>
    </w:p>
    <w:p w:rsidR="00D94253" w:rsidRDefault="00D94253" w:rsidP="00D942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94253" w:rsidRDefault="00D94253" w:rsidP="00D942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253" w:rsidRDefault="00D94253" w:rsidP="00D9425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 «__» _______ 20__ г.</w:t>
      </w:r>
    </w:p>
    <w:p w:rsidR="00D94253" w:rsidRDefault="00D94253" w:rsidP="00D9425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 «__» _______ 20__ г.</w:t>
      </w:r>
    </w:p>
    <w:p w:rsidR="00D94253" w:rsidRDefault="00D94253" w:rsidP="00D9425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«__» листах</w:t>
      </w:r>
    </w:p>
    <w:p w:rsidR="00D94253" w:rsidRDefault="00D94253" w:rsidP="00D94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253" w:rsidRDefault="00D94253" w:rsidP="00D94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2143"/>
        <w:gridCol w:w="1813"/>
        <w:gridCol w:w="2144"/>
        <w:gridCol w:w="1593"/>
        <w:gridCol w:w="1539"/>
      </w:tblGrid>
      <w:tr w:rsidR="00D94253" w:rsidTr="00D94253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53" w:rsidRDefault="00D942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53" w:rsidRDefault="00D94253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руководителя муниципального учреждения (предприятия),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53" w:rsidRDefault="00D942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53" w:rsidRDefault="00D94253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53" w:rsidRDefault="00D942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53" w:rsidRDefault="00D942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94253" w:rsidTr="00D94253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53" w:rsidRDefault="00D942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53" w:rsidRDefault="00D942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53" w:rsidRDefault="00D942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53" w:rsidRDefault="00D942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53" w:rsidRDefault="00D942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53" w:rsidRDefault="00D942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94253" w:rsidTr="00D94253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53" w:rsidRDefault="00D942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53" w:rsidRDefault="00D942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53" w:rsidRDefault="00D942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53" w:rsidRDefault="00D942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53" w:rsidRDefault="00D942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53" w:rsidRDefault="00D942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253" w:rsidTr="00D94253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53" w:rsidRDefault="00D942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53" w:rsidRDefault="00D942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53" w:rsidRDefault="00D942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53" w:rsidRDefault="00D942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53" w:rsidRDefault="00D942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53" w:rsidRDefault="00D942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4253" w:rsidRDefault="00D94253" w:rsidP="00D94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4253" w:rsidRDefault="00D94253" w:rsidP="00D94253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D94253" w:rsidRDefault="00D94253" w:rsidP="00D94253">
      <w:pPr>
        <w:rPr>
          <w:rFonts w:ascii="Times New Roman" w:hAnsi="Times New Roman" w:cs="Times New Roman"/>
          <w:color w:val="000000"/>
          <w:spacing w:val="-1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br w:type="page"/>
      </w:r>
    </w:p>
    <w:p w:rsidR="00D94253" w:rsidRDefault="00D94253" w:rsidP="00D94253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УТВЕРЖДЕНО</w:t>
      </w:r>
    </w:p>
    <w:p w:rsidR="00D94253" w:rsidRDefault="00D94253" w:rsidP="00D94253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постановлением администрации</w:t>
      </w:r>
    </w:p>
    <w:p w:rsidR="00D94253" w:rsidRDefault="00D94253" w:rsidP="00D94253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___________ № _______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предотвращению и урегулированию конфликтов интересов, 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возникающих при исполнении должностных обязанностей руководителями муниципальных учреждений (предприятий)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Отреченского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 комиссия, руководитель)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Отреченского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иными муниципальными нормативными правовыми актами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Отреченского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сельсовета, а также настоящим Положением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Комиссия рассматривает вопросы, связанные с соблюдением требований об урегулировании конфликтов интересов, в отношении руководителей.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Комиссия формируется в составе председателя комиссии, его заместителя, секретаря и членов комиссии</w:t>
      </w:r>
      <w:r>
        <w:rPr>
          <w:rStyle w:val="a6"/>
          <w:rFonts w:ascii="Times New Roman" w:eastAsia="Calibri" w:hAnsi="Times New Roman" w:cs="Times New Roman"/>
          <w:sz w:val="28"/>
          <w:szCs w:val="28"/>
          <w:lang w:eastAsia="ru-RU"/>
        </w:rPr>
        <w:footnoteReference w:id="2"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комиссии могут входить представители органов местного самоуправления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Отреченского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сельсовета, в том числе ответственные за работу с муниципальными учреждениями (предприятиями) (по согласованию), представители территориальных органов федеральных государственных органов (по согласованию), представители научных и образовательных организаций (по согласованию), представители общественных организаций (по согласованию).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 Передача полномочий члена комиссии другому лицу не допускается.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6. Участие в работе комиссии осуществляется на общественных началах.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7. Заседания комиссии проводятся по мере необходимости.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Основанием для проведения заседания комиссии является уведомление руководителя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13 Порядка </w:t>
      </w:r>
      <w:r>
        <w:rPr>
          <w:rFonts w:ascii="Times New Roman" w:hAnsi="Times New Roman" w:cs="Times New Roman"/>
          <w:color w:val="000000"/>
          <w:sz w:val="28"/>
          <w:szCs w:val="28"/>
        </w:rPr>
        <w:t>сообщения руководителями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может привести к конфликту интересов (далее – Порядок).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Заседание комиссии проводится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течение семи рабочих дней со дня поступления в комиссию материалов в соответствии с пунктом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настоящего Положения.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10. </w:t>
      </w:r>
      <w:r>
        <w:rPr>
          <w:rFonts w:ascii="Times New Roman" w:hAnsi="Times New Roman" w:cs="Times New Roman"/>
          <w:sz w:val="28"/>
          <w:szCs w:val="28"/>
        </w:rPr>
        <w:t>Председатель комиссии при поступлении документов, указанных в пункте 8 настоящего Положения, в течение двух рабочих дней: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назначает дату заседания комиссии;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рассматривает вопрос о необходимости участия в заседании комиссии иных лиц, помимо членов комиссии;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принимает решение о рассмотрении (об отказе в рассмотрении) в ходе заседания комиссии дополнительных материалов по ходатайству членов комиссии.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Секретарь комиссии: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 не позднее двух рабочих дней до дня заседания комиссии организует ознакомление руководителя, в отношении которого комиссией рассматривается вопрос об урегулировании конфликта интересов, членов комиссии и других лиц для участия в заседании комиссии, с материалами, указанными в пункте 8 настоящего Положения;</w:t>
      </w:r>
      <w:proofErr w:type="gramEnd"/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обеспечивает приглашение лиц, указанных в подпункте 1 настоящего пункта, для участия в заседании комиссии;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ведет протокол заседания комиссии;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оформляет и представляет в течение трех рабочих дней со дня заседания комиссии: работодателю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протокол заседания комиссии вместе с материалами, относящимися к факту возникновения у руководителя личной заинтересованности; руководителю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выписку из протокола заседания комиссии.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комиссии принимаются открытым голосованием большинством голосов от числа присутствующих на заседании членов комиссии. В случае </w:t>
      </w:r>
      <w:r>
        <w:rPr>
          <w:rFonts w:ascii="Times New Roman" w:hAnsi="Times New Roman" w:cs="Times New Roman"/>
          <w:sz w:val="28"/>
          <w:szCs w:val="28"/>
        </w:rPr>
        <w:lastRenderedPageBreak/>
        <w:t>равенства голосов членов комиссии решающим является голос председательствующего на заседании.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 Заседание комиссии проводится, как правило, в присутствии руководителя, в отношении которого рассматривается вопрос </w:t>
      </w:r>
      <w:r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. О намерении лично присутствовать на заседании комиссии руководитель указывает в уведомлении, представленном им в соответствии с Порядком.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Заседания комиссии могут проводиться в отсутствие руководителя в случае: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если в уведомлении не содержатся указания о намерении руководителя лично присутствовать на заседании комиссии;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 На заседании комиссии заслушиваются пояснения руководителя, в отношении которого рассматривается вопрос </w:t>
      </w:r>
      <w:r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, лично присутствующего на заседании комиссии.</w:t>
      </w:r>
    </w:p>
    <w:p w:rsidR="00D94253" w:rsidRDefault="00D94253" w:rsidP="00D942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По итогам рассмотрения вынесенного на заседание вопроса комиссия принимает одно из следующих решений: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признать, что при исполнении руководителем должностных обязанностей конфликт интересов отсутствует;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работодателю обеспечить принятие этих мер);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принять меры по урегулированию конфликта интересов и (или) работодателю обеспечить принятие этих мер);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признать, что руководителем не соблюдались требования об урегулировании конфликта интересов (в этом случае комиссия рекомендует работодателю применить к руководителю меры </w:t>
      </w:r>
      <w:r>
        <w:rPr>
          <w:rFonts w:ascii="Times New Roman" w:hAnsi="Times New Roman" w:cs="Times New Roman"/>
          <w:bCs/>
          <w:sz w:val="28"/>
          <w:szCs w:val="28"/>
        </w:rPr>
        <w:t>дисциплинарной ответственности в соответствии с Трудовым кодексом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с принятием решений, предусмотренных подпунктами 2, 3 настоящего пункта, комиссия может рекомендовать работодателю установить дополнительный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реализацией руководителем мер по предотвращению </w:t>
      </w:r>
      <w:r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Решение комиссии оформляется протоколом, который подписывается членами комиссии, принимавшими участие в ее заседании.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20. Член комиссии, не согласный с ее решением, вправе в письменной форме изложить свое мнение, которое подлежит обязательному приобщению к выписке протокола заседания комиссии и с которым должен быть ознакомлен руководитель.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 Решение комиссии может быть обжаловано в порядке, установленном законодательством Российской Федерации.</w:t>
      </w:r>
    </w:p>
    <w:p w:rsidR="00D94253" w:rsidRDefault="00D94253" w:rsidP="00D942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D94253">
          <w:pgSz w:w="11907" w:h="16840"/>
          <w:pgMar w:top="1134" w:right="567" w:bottom="1134" w:left="1418" w:header="709" w:footer="709" w:gutter="0"/>
          <w:cols w:space="720"/>
        </w:sectPr>
      </w:pPr>
    </w:p>
    <w:p w:rsidR="00D94253" w:rsidRDefault="00D94253" w:rsidP="00D94253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D94253" w:rsidRDefault="00D94253" w:rsidP="00D94253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D94253" w:rsidRDefault="00D94253" w:rsidP="00D94253">
      <w:pPr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94253" w:rsidRDefault="00D94253" w:rsidP="00D94253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4253" w:rsidRDefault="00D94253" w:rsidP="00D94253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D94253" w:rsidRDefault="00D94253" w:rsidP="00D94253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94253" w:rsidRDefault="00D94253" w:rsidP="00D94253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Состав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Отреченского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D94253" w:rsidRDefault="00D94253" w:rsidP="00D94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4253" w:rsidRDefault="00D94253" w:rsidP="00D94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D94253" w:rsidRDefault="00D94253" w:rsidP="00D94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D94253" w:rsidRDefault="00D94253" w:rsidP="00D94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253" w:rsidRDefault="00D94253" w:rsidP="00D94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253" w:rsidRDefault="00D94253" w:rsidP="00D942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D94253" w:rsidRDefault="00D94253" w:rsidP="00D942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253" w:rsidRDefault="00D94253" w:rsidP="00D94253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6C7B60" w:rsidRDefault="006C7B60"/>
    <w:sectPr w:rsidR="006C7B60" w:rsidSect="006C7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31B" w:rsidRDefault="000F731B" w:rsidP="00D94253">
      <w:pPr>
        <w:spacing w:after="0" w:line="240" w:lineRule="auto"/>
      </w:pPr>
      <w:r>
        <w:separator/>
      </w:r>
    </w:p>
  </w:endnote>
  <w:endnote w:type="continuationSeparator" w:id="0">
    <w:p w:rsidR="000F731B" w:rsidRDefault="000F731B" w:rsidP="00D9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31B" w:rsidRDefault="000F731B" w:rsidP="00D94253">
      <w:pPr>
        <w:spacing w:after="0" w:line="240" w:lineRule="auto"/>
      </w:pPr>
      <w:r>
        <w:separator/>
      </w:r>
    </w:p>
  </w:footnote>
  <w:footnote w:type="continuationSeparator" w:id="0">
    <w:p w:rsidR="000F731B" w:rsidRDefault="000F731B" w:rsidP="00D94253">
      <w:pPr>
        <w:spacing w:after="0" w:line="240" w:lineRule="auto"/>
      </w:pPr>
      <w:r>
        <w:continuationSeparator/>
      </w:r>
    </w:p>
  </w:footnote>
  <w:footnote w:id="1">
    <w:p w:rsidR="00D94253" w:rsidRDefault="00D94253" w:rsidP="00D94253">
      <w:pPr>
        <w:pStyle w:val="a4"/>
        <w:ind w:firstLine="426"/>
        <w:jc w:val="both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Вид правового акта следует определить с учетом полномочий органов местного самоуправления, установленных в уставе муниципального образования.</w:t>
      </w:r>
    </w:p>
  </w:footnote>
  <w:footnote w:id="2">
    <w:p w:rsidR="00D94253" w:rsidRDefault="00D94253" w:rsidP="00D94253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 качестве председателя комиссии рекомендуется определить заместителя руководителя органа местного самоуправления, курирующего работу по профилактике коррупционных и иных правонарушений в органе местного самоуправления. В качестве секретаря комиссии рекомендуется определить должностное лицо, ответственное за рассмотрение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53"/>
    <w:rsid w:val="000F731B"/>
    <w:rsid w:val="006C7B60"/>
    <w:rsid w:val="00D94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D9425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9425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9425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5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3359</Words>
  <Characters>19152</Characters>
  <Application>Microsoft Office Word</Application>
  <DocSecurity>0</DocSecurity>
  <Lines>159</Lines>
  <Paragraphs>44</Paragraphs>
  <ScaleCrop>false</ScaleCrop>
  <Company/>
  <LinksUpToDate>false</LinksUpToDate>
  <CharactersWithSpaces>22467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2023-03-29T09:07:00Z</dcterms:created>
  <dcterms:modified xsi:type="dcterms:W3CDTF">2023-03-29T09:10:00Z</dcterms:modified>
</cp:coreProperties>
</file>